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C3" w:rsidRPr="00AB0BC3" w:rsidRDefault="00AB0BC3" w:rsidP="00AB0BC3">
      <w:pPr>
        <w:widowControl w:val="0"/>
        <w:tabs>
          <w:tab w:val="left" w:pos="7371"/>
        </w:tabs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2"/>
          <w:lang w:eastAsia="ru-RU" w:bidi="ru-RU"/>
        </w:rPr>
      </w:pPr>
      <w:r w:rsidRPr="00AB0BC3">
        <w:rPr>
          <w:rFonts w:eastAsia="Times New Roman"/>
          <w:sz w:val="22"/>
          <w:lang w:eastAsia="ru-RU" w:bidi="ru-RU"/>
        </w:rPr>
        <w:t xml:space="preserve">Муниципальное автономное общеобразовательное учреждение 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2"/>
          <w:lang w:eastAsia="ru-RU" w:bidi="ru-RU"/>
        </w:rPr>
      </w:pPr>
      <w:r w:rsidRPr="00AB0BC3">
        <w:rPr>
          <w:rFonts w:eastAsia="Times New Roman"/>
          <w:sz w:val="22"/>
          <w:lang w:eastAsia="ru-RU" w:bidi="ru-RU"/>
        </w:rPr>
        <w:t>средняя общеобразовательная школа № 19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2"/>
          <w:lang w:eastAsia="ru-RU" w:bidi="ru-RU"/>
        </w:rPr>
      </w:pPr>
      <w:r w:rsidRPr="00AB0BC3">
        <w:rPr>
          <w:rFonts w:eastAsia="Times New Roman"/>
          <w:sz w:val="22"/>
          <w:lang w:eastAsia="ru-RU" w:bidi="ru-RU"/>
        </w:rPr>
        <w:t>Малышевского городского округа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sz w:val="22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  <w:r w:rsidRPr="00AB0BC3">
        <w:rPr>
          <w:rFonts w:eastAsia="Times New Roman"/>
          <w:b/>
          <w:sz w:val="24"/>
          <w:szCs w:val="24"/>
          <w:lang w:eastAsia="ru-RU" w:bidi="ru-RU"/>
        </w:rPr>
        <w:t>Приложение к основной образовательной программе основного общего образования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7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ru-RU" w:bidi="ru-RU"/>
        </w:rPr>
      </w:pPr>
      <w:r w:rsidRPr="00AB0BC3">
        <w:rPr>
          <w:rFonts w:eastAsia="Times New Roman"/>
          <w:b/>
          <w:sz w:val="36"/>
          <w:szCs w:val="36"/>
          <w:lang w:eastAsia="ru-RU" w:bidi="ru-RU"/>
        </w:rPr>
        <w:t xml:space="preserve">Рабочая программа 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 w:rsidRPr="00AB0BC3">
        <w:rPr>
          <w:rFonts w:eastAsia="Times New Roman"/>
          <w:sz w:val="36"/>
          <w:szCs w:val="36"/>
          <w:lang w:eastAsia="ru-RU" w:bidi="ru-RU"/>
        </w:rPr>
        <w:t xml:space="preserve">среднего общего образования 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 w:rsidRPr="00AB0BC3">
        <w:rPr>
          <w:rFonts w:eastAsia="Times New Roman"/>
          <w:sz w:val="36"/>
          <w:szCs w:val="36"/>
          <w:lang w:eastAsia="ru-RU" w:bidi="ru-RU"/>
        </w:rPr>
        <w:t>по предмету «</w:t>
      </w:r>
      <w:r>
        <w:rPr>
          <w:rFonts w:eastAsia="Times New Roman"/>
          <w:sz w:val="36"/>
          <w:szCs w:val="36"/>
          <w:lang w:eastAsia="ru-RU" w:bidi="ru-RU"/>
        </w:rPr>
        <w:t>Химия</w:t>
      </w:r>
      <w:r w:rsidRPr="00AB0BC3">
        <w:rPr>
          <w:rFonts w:eastAsia="Times New Roman"/>
          <w:sz w:val="36"/>
          <w:szCs w:val="36"/>
          <w:lang w:eastAsia="ru-RU" w:bidi="ru-RU"/>
        </w:rPr>
        <w:t>»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 w:rsidRPr="00AB0BC3">
        <w:rPr>
          <w:rFonts w:eastAsia="Times New Roman"/>
          <w:sz w:val="36"/>
          <w:szCs w:val="36"/>
          <w:lang w:eastAsia="ru-RU" w:bidi="ru-RU"/>
        </w:rPr>
        <w:t>10-11 класс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 w:rsidRPr="00AB0BC3">
        <w:rPr>
          <w:rFonts w:eastAsia="Times New Roman"/>
          <w:sz w:val="36"/>
          <w:szCs w:val="36"/>
          <w:lang w:eastAsia="ru-RU" w:bidi="ru-RU"/>
        </w:rPr>
        <w:t>(нормативный срок освоения: 2 года</w:t>
      </w:r>
      <w:r w:rsidRPr="00AB0BC3">
        <w:rPr>
          <w:rFonts w:eastAsia="Times New Roman"/>
          <w:spacing w:val="-4"/>
          <w:sz w:val="36"/>
          <w:szCs w:val="36"/>
          <w:lang w:eastAsia="ru-RU" w:bidi="ru-RU"/>
        </w:rPr>
        <w:t>)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60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  <w:r w:rsidRPr="00AB0BC3">
        <w:rPr>
          <w:rFonts w:eastAsia="Times New Roman"/>
          <w:b/>
          <w:bCs/>
          <w:sz w:val="24"/>
          <w:szCs w:val="24"/>
          <w:lang w:eastAsia="ru-RU" w:bidi="ru-RU"/>
        </w:rPr>
        <w:t>Содержание</w:t>
      </w:r>
    </w:p>
    <w:p w:rsidR="00AB0BC3" w:rsidRPr="00AB0BC3" w:rsidRDefault="00AB0BC3" w:rsidP="00AB0BC3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23"/>
          <w:szCs w:val="24"/>
          <w:lang w:eastAsia="ru-RU" w:bidi="ru-RU"/>
        </w:rPr>
      </w:pPr>
    </w:p>
    <w:p w:rsidR="00AB0BC3" w:rsidRPr="00AB0BC3" w:rsidRDefault="00AB0BC3" w:rsidP="00AB0BC3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lang w:eastAsia="ru-RU" w:bidi="ru-RU"/>
        </w:rPr>
      </w:pPr>
      <w:bookmarkStart w:id="0" w:name="_Hlk526948512"/>
      <w:r w:rsidRPr="00AB0BC3">
        <w:rPr>
          <w:rFonts w:eastAsia="Times New Roman"/>
          <w:sz w:val="24"/>
          <w:lang w:eastAsia="ru-RU" w:bidi="ru-RU"/>
        </w:rPr>
        <w:t>Планируемые результаты освоения учебного</w:t>
      </w:r>
      <w:r w:rsidRPr="00AB0BC3">
        <w:rPr>
          <w:rFonts w:eastAsia="Times New Roman"/>
          <w:spacing w:val="-1"/>
          <w:sz w:val="24"/>
          <w:lang w:eastAsia="ru-RU" w:bidi="ru-RU"/>
        </w:rPr>
        <w:t xml:space="preserve"> </w:t>
      </w:r>
      <w:r w:rsidRPr="00AB0BC3">
        <w:rPr>
          <w:rFonts w:eastAsia="Times New Roman"/>
          <w:sz w:val="24"/>
          <w:lang w:eastAsia="ru-RU" w:bidi="ru-RU"/>
        </w:rPr>
        <w:t>предмета</w:t>
      </w:r>
    </w:p>
    <w:bookmarkEnd w:id="0"/>
    <w:p w:rsidR="00AB0BC3" w:rsidRPr="00AB0BC3" w:rsidRDefault="00AB0BC3" w:rsidP="00AB0BC3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lang w:eastAsia="ru-RU" w:bidi="ru-RU"/>
        </w:rPr>
      </w:pPr>
      <w:r w:rsidRPr="00AB0BC3">
        <w:rPr>
          <w:rFonts w:eastAsia="Times New Roman"/>
          <w:sz w:val="24"/>
          <w:lang w:eastAsia="ru-RU" w:bidi="ru-RU"/>
        </w:rPr>
        <w:t>Содержание учебного предмета</w:t>
      </w:r>
    </w:p>
    <w:p w:rsidR="00AB0BC3" w:rsidRPr="00AB0BC3" w:rsidRDefault="00AB0BC3" w:rsidP="00AB0BC3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lang w:eastAsia="ru-RU" w:bidi="ru-RU"/>
        </w:rPr>
      </w:pPr>
      <w:r w:rsidRPr="00AB0BC3">
        <w:rPr>
          <w:rFonts w:eastAsia="Times New Roman"/>
          <w:sz w:val="24"/>
          <w:lang w:eastAsia="ru-RU" w:bidi="ru-RU"/>
        </w:rPr>
        <w:t>Тематическое</w:t>
      </w:r>
      <w:r w:rsidRPr="00AB0BC3">
        <w:rPr>
          <w:rFonts w:eastAsia="Times New Roman"/>
          <w:spacing w:val="-2"/>
          <w:sz w:val="24"/>
          <w:lang w:eastAsia="ru-RU" w:bidi="ru-RU"/>
        </w:rPr>
        <w:t xml:space="preserve"> </w:t>
      </w:r>
      <w:r w:rsidRPr="00AB0BC3">
        <w:rPr>
          <w:rFonts w:eastAsia="Times New Roman"/>
          <w:sz w:val="24"/>
          <w:lang w:eastAsia="ru-RU" w:bidi="ru-RU"/>
        </w:rPr>
        <w:t>планирование</w:t>
      </w:r>
    </w:p>
    <w:p w:rsidR="00814998" w:rsidRDefault="00814998" w:rsidP="00814998"/>
    <w:p w:rsidR="00814998" w:rsidRDefault="00814998" w:rsidP="00814998"/>
    <w:p w:rsidR="00814998" w:rsidRDefault="00814998" w:rsidP="00814998"/>
    <w:p w:rsidR="00814998" w:rsidRP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P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Default="00814998" w:rsidP="00814998"/>
    <w:p w:rsidR="00814998" w:rsidRPr="00814998" w:rsidRDefault="00814998" w:rsidP="00814998"/>
    <w:p w:rsidR="00AB0BC3" w:rsidRPr="00AB0BC3" w:rsidRDefault="00AB0BC3" w:rsidP="00AB0BC3">
      <w:pPr>
        <w:pStyle w:val="a6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AB0BC3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14998" w:rsidRDefault="00814998" w:rsidP="00AB0BC3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814998" w:rsidRDefault="00814998" w:rsidP="00AB0BC3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 базовом уровне научится: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приводить примеры гидролиза солей в повседневной жизни человека;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rStyle w:val="a4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14998" w:rsidRDefault="00814998" w:rsidP="00AB0BC3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814998" w:rsidRDefault="00814998" w:rsidP="00AB0BC3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814998" w:rsidRDefault="00814998" w:rsidP="00AB0BC3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814998" w:rsidRDefault="00814998" w:rsidP="00AB0BC3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AB0BC3" w:rsidRDefault="00AB0BC3" w:rsidP="00814998">
      <w:pPr>
        <w:spacing w:line="240" w:lineRule="auto"/>
        <w:rPr>
          <w:sz w:val="24"/>
          <w:szCs w:val="24"/>
        </w:rPr>
      </w:pPr>
    </w:p>
    <w:p w:rsidR="00AB0BC3" w:rsidRDefault="00AB0BC3" w:rsidP="00814998">
      <w:pPr>
        <w:spacing w:line="240" w:lineRule="auto"/>
        <w:rPr>
          <w:sz w:val="24"/>
          <w:szCs w:val="24"/>
        </w:rPr>
      </w:pPr>
    </w:p>
    <w:p w:rsidR="00AB0BC3" w:rsidRDefault="00AB0BC3" w:rsidP="00814998">
      <w:pPr>
        <w:spacing w:line="240" w:lineRule="auto"/>
        <w:rPr>
          <w:sz w:val="24"/>
          <w:szCs w:val="24"/>
        </w:rPr>
      </w:pPr>
    </w:p>
    <w:p w:rsidR="00AB0BC3" w:rsidRDefault="00AB0BC3" w:rsidP="00814998">
      <w:pPr>
        <w:spacing w:line="240" w:lineRule="auto"/>
        <w:rPr>
          <w:sz w:val="24"/>
          <w:szCs w:val="24"/>
        </w:rPr>
      </w:pPr>
    </w:p>
    <w:p w:rsidR="00AB0BC3" w:rsidRDefault="00AB0BC3" w:rsidP="00814998">
      <w:pPr>
        <w:spacing w:line="240" w:lineRule="auto"/>
        <w:rPr>
          <w:sz w:val="24"/>
          <w:szCs w:val="24"/>
        </w:rPr>
      </w:pPr>
    </w:p>
    <w:p w:rsidR="00AB0BC3" w:rsidRDefault="00AB0BC3" w:rsidP="00814998">
      <w:pPr>
        <w:spacing w:line="240" w:lineRule="auto"/>
        <w:rPr>
          <w:sz w:val="24"/>
          <w:szCs w:val="24"/>
        </w:rPr>
      </w:pPr>
    </w:p>
    <w:p w:rsidR="00AB0BC3" w:rsidRDefault="00AB0BC3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Default="002D7A01" w:rsidP="00814998">
      <w:pPr>
        <w:spacing w:line="240" w:lineRule="auto"/>
        <w:rPr>
          <w:sz w:val="24"/>
          <w:szCs w:val="24"/>
        </w:rPr>
      </w:pPr>
    </w:p>
    <w:p w:rsidR="002D7A01" w:rsidRPr="002D7A01" w:rsidRDefault="002D7A01" w:rsidP="00AB0BC3">
      <w:pPr>
        <w:spacing w:line="240" w:lineRule="auto"/>
        <w:ind w:firstLine="0"/>
        <w:jc w:val="center"/>
        <w:rPr>
          <w:sz w:val="24"/>
          <w:szCs w:val="24"/>
        </w:rPr>
      </w:pPr>
      <w:r w:rsidRPr="00E27A19">
        <w:rPr>
          <w:rFonts w:eastAsia="Times New Roman"/>
          <w:b/>
          <w:sz w:val="24"/>
          <w:szCs w:val="24"/>
        </w:rPr>
        <w:lastRenderedPageBreak/>
        <w:t>2.  Содержание учебного предмета</w:t>
      </w:r>
    </w:p>
    <w:p w:rsidR="00AB0BC3" w:rsidRDefault="00AB0BC3" w:rsidP="002D7A01">
      <w:pPr>
        <w:spacing w:line="240" w:lineRule="auto"/>
        <w:rPr>
          <w:b/>
          <w:sz w:val="24"/>
          <w:szCs w:val="24"/>
        </w:rPr>
      </w:pPr>
    </w:p>
    <w:p w:rsidR="002D7A01" w:rsidRDefault="002D7A01" w:rsidP="002D7A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Основы органической химии</w:t>
      </w:r>
    </w:p>
    <w:p w:rsidR="002D7A01" w:rsidRDefault="002D7A01" w:rsidP="002D7A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2D7A01" w:rsidRDefault="002D7A01" w:rsidP="002D7A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Строение молекулы метана</w:t>
      </w:r>
      <w:r>
        <w:rPr>
          <w:sz w:val="24"/>
          <w:szCs w:val="24"/>
        </w:rPr>
        <w:t xml:space="preserve">. Гомологический ряд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Понятие о </w:t>
      </w:r>
      <w:proofErr w:type="spellStart"/>
      <w:r>
        <w:rPr>
          <w:i/>
          <w:sz w:val="24"/>
          <w:szCs w:val="24"/>
        </w:rPr>
        <w:t>циклоалканах</w:t>
      </w:r>
      <w:proofErr w:type="spellEnd"/>
      <w:r>
        <w:rPr>
          <w:i/>
          <w:sz w:val="24"/>
          <w:szCs w:val="24"/>
        </w:rPr>
        <w:t>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Алкены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Строение молекулы этилена. </w:t>
      </w:r>
      <w:r>
        <w:rPr>
          <w:sz w:val="24"/>
          <w:szCs w:val="24"/>
        </w:rPr>
        <w:t xml:space="preserve">Гомологический ряд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>
        <w:rPr>
          <w:i/>
          <w:sz w:val="24"/>
          <w:szCs w:val="24"/>
        </w:rPr>
        <w:t>гидрирование</w:t>
      </w:r>
      <w:r>
        <w:rPr>
          <w:sz w:val="24"/>
          <w:szCs w:val="24"/>
        </w:rPr>
        <w:t xml:space="preserve">, гидратация, </w:t>
      </w:r>
      <w:proofErr w:type="spellStart"/>
      <w:r>
        <w:rPr>
          <w:i/>
          <w:sz w:val="24"/>
          <w:szCs w:val="24"/>
        </w:rPr>
        <w:t>гидрогалогенирование</w:t>
      </w:r>
      <w:proofErr w:type="spellEnd"/>
      <w:r>
        <w:rPr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Алкадиены</w:t>
      </w:r>
      <w:proofErr w:type="spellEnd"/>
      <w:r>
        <w:rPr>
          <w:sz w:val="24"/>
          <w:szCs w:val="24"/>
        </w:rPr>
        <w:t xml:space="preserve"> и каучуки. Понятие об </w:t>
      </w:r>
      <w:proofErr w:type="spellStart"/>
      <w:r>
        <w:rPr>
          <w:sz w:val="24"/>
          <w:szCs w:val="24"/>
        </w:rPr>
        <w:t>алкадиенах</w:t>
      </w:r>
      <w:proofErr w:type="spellEnd"/>
      <w:r>
        <w:rPr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Строение молекулы ацетилена. </w:t>
      </w:r>
      <w:r>
        <w:rPr>
          <w:sz w:val="24"/>
          <w:szCs w:val="24"/>
        </w:rPr>
        <w:t xml:space="preserve">Гомологический ряд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>
        <w:rPr>
          <w:i/>
          <w:sz w:val="24"/>
          <w:szCs w:val="24"/>
        </w:rPr>
        <w:t>гидрирование</w:t>
      </w:r>
      <w:r>
        <w:rPr>
          <w:sz w:val="24"/>
          <w:szCs w:val="24"/>
        </w:rPr>
        <w:t xml:space="preserve">, гидратация, </w:t>
      </w:r>
      <w:proofErr w:type="spellStart"/>
      <w:r>
        <w:rPr>
          <w:i/>
          <w:sz w:val="24"/>
          <w:szCs w:val="24"/>
        </w:rPr>
        <w:t>гидрогалогенирование</w:t>
      </w:r>
      <w:proofErr w:type="spellEnd"/>
      <w:r>
        <w:rPr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Арены. Бензол как представитель ароматических углеводородов. </w:t>
      </w:r>
      <w:r>
        <w:rPr>
          <w:i/>
          <w:sz w:val="24"/>
          <w:szCs w:val="24"/>
        </w:rPr>
        <w:t>Строение молекулы бензола.</w:t>
      </w:r>
      <w:r>
        <w:rPr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>
        <w:rPr>
          <w:sz w:val="24"/>
          <w:szCs w:val="24"/>
        </w:rPr>
        <w:t>гидроксогруппы</w:t>
      </w:r>
      <w:proofErr w:type="spellEnd"/>
      <w:r>
        <w:rPr>
          <w:sz w:val="24"/>
          <w:szCs w:val="24"/>
        </w:rPr>
        <w:t xml:space="preserve">, реакция с </w:t>
      </w:r>
      <w:proofErr w:type="spellStart"/>
      <w:r>
        <w:rPr>
          <w:sz w:val="24"/>
          <w:szCs w:val="24"/>
        </w:rPr>
        <w:t>галогеноводородами</w:t>
      </w:r>
      <w:proofErr w:type="spellEnd"/>
      <w:r>
        <w:rPr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Фенол. Строение молекулы фенола. </w:t>
      </w:r>
      <w:r>
        <w:rPr>
          <w:i/>
          <w:sz w:val="24"/>
          <w:szCs w:val="24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>
        <w:rPr>
          <w:sz w:val="24"/>
          <w:szCs w:val="24"/>
        </w:rPr>
        <w:t xml:space="preserve"> Применение фенола.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Альдегиды. </w:t>
      </w:r>
      <w:proofErr w:type="spellStart"/>
      <w:r>
        <w:rPr>
          <w:sz w:val="24"/>
          <w:szCs w:val="24"/>
        </w:rPr>
        <w:t>Метаналь</w:t>
      </w:r>
      <w:proofErr w:type="spellEnd"/>
      <w:r>
        <w:rPr>
          <w:sz w:val="24"/>
          <w:szCs w:val="24"/>
        </w:rPr>
        <w:t xml:space="preserve"> (формальдегид) и </w:t>
      </w:r>
      <w:proofErr w:type="spellStart"/>
      <w:r>
        <w:rPr>
          <w:sz w:val="24"/>
          <w:szCs w:val="24"/>
        </w:rPr>
        <w:t>этаналь</w:t>
      </w:r>
      <w:proofErr w:type="spellEnd"/>
      <w:r>
        <w:rPr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>
        <w:rPr>
          <w:sz w:val="24"/>
          <w:szCs w:val="24"/>
        </w:rPr>
        <w:t>Мылá</w:t>
      </w:r>
      <w:proofErr w:type="spellEnd"/>
      <w:r>
        <w:rPr>
          <w:sz w:val="24"/>
          <w:szCs w:val="24"/>
        </w:rPr>
        <w:t xml:space="preserve"> как соли высших карбоновых кислот. Моющие свойства мыла.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>
        <w:rPr>
          <w:sz w:val="24"/>
          <w:szCs w:val="24"/>
        </w:rPr>
        <w:t>альдегидоспирт</w:t>
      </w:r>
      <w:proofErr w:type="spellEnd"/>
      <w:r>
        <w:rPr>
          <w:sz w:val="24"/>
          <w:szCs w:val="24"/>
        </w:rPr>
        <w:t xml:space="preserve">. Брожение глюкозы. Сахароза. </w:t>
      </w:r>
      <w:r>
        <w:rPr>
          <w:i/>
          <w:sz w:val="24"/>
          <w:szCs w:val="24"/>
        </w:rPr>
        <w:t>Гидролиз сахарозы.</w:t>
      </w:r>
      <w:r>
        <w:rPr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Идентификация органических соединений.</w:t>
      </w:r>
      <w:r>
        <w:rPr>
          <w:i/>
          <w:sz w:val="24"/>
          <w:szCs w:val="24"/>
        </w:rPr>
        <w:t xml:space="preserve"> Генетическая связь между классами органических соединений. </w:t>
      </w:r>
      <w:r>
        <w:rPr>
          <w:sz w:val="24"/>
          <w:szCs w:val="24"/>
        </w:rPr>
        <w:t>Типы химических реакций в органической химии.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2D7A01" w:rsidRDefault="002D7A01" w:rsidP="002D7A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Теоретические основы химии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>
        <w:rPr>
          <w:i/>
          <w:sz w:val="24"/>
          <w:szCs w:val="24"/>
        </w:rPr>
        <w:t>Основное и возбужденные состояния атомов.</w:t>
      </w:r>
      <w:r>
        <w:rPr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Виды химической связи (ковалентная, ионная, металлическая, водородная) и механизмы ее образования. </w:t>
      </w:r>
      <w:r>
        <w:rPr>
          <w:i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>
        <w:rPr>
          <w:sz w:val="24"/>
          <w:szCs w:val="24"/>
        </w:rPr>
        <w:t>Причины многообразия веществ.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</w:t>
      </w:r>
      <w:r>
        <w:rPr>
          <w:sz w:val="24"/>
          <w:szCs w:val="24"/>
        </w:rPr>
        <w:lastRenderedPageBreak/>
        <w:t xml:space="preserve">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>
        <w:rPr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>
        <w:rPr>
          <w:sz w:val="24"/>
          <w:szCs w:val="24"/>
        </w:rPr>
        <w:t xml:space="preserve">Реакции в растворах электролитов. </w:t>
      </w:r>
      <w:proofErr w:type="spellStart"/>
      <w:r>
        <w:rPr>
          <w:i/>
          <w:sz w:val="24"/>
          <w:szCs w:val="24"/>
        </w:rPr>
        <w:t>рH</w:t>
      </w:r>
      <w:proofErr w:type="spellEnd"/>
      <w:r>
        <w:rPr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>
        <w:rPr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2D7A01" w:rsidRDefault="002D7A01" w:rsidP="002D7A0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Химия и жизнь</w:t>
      </w:r>
    </w:p>
    <w:p w:rsidR="002D7A01" w:rsidRDefault="002D7A01" w:rsidP="002D7A01">
      <w:pPr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i/>
          <w:sz w:val="24"/>
          <w:szCs w:val="24"/>
        </w:rPr>
        <w:t>химический анализ и синтез</w:t>
      </w:r>
      <w:r>
        <w:rPr>
          <w:sz w:val="24"/>
          <w:szCs w:val="24"/>
        </w:rPr>
        <w:t xml:space="preserve"> как методы научного познания.</w:t>
      </w:r>
    </w:p>
    <w:p w:rsidR="002D7A01" w:rsidRDefault="002D7A01" w:rsidP="002D7A01">
      <w:pPr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>
        <w:rPr>
          <w:i/>
          <w:sz w:val="24"/>
          <w:szCs w:val="24"/>
        </w:rPr>
        <w:t>Пищевые добавки. Основы пищевой химии.</w:t>
      </w:r>
    </w:p>
    <w:p w:rsidR="002D7A01" w:rsidRDefault="002D7A01" w:rsidP="002D7A01">
      <w:pPr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Химия в повседневной жизни. Моющие и чистящие средства. </w:t>
      </w:r>
      <w:r>
        <w:rPr>
          <w:i/>
          <w:sz w:val="24"/>
          <w:szCs w:val="24"/>
        </w:rPr>
        <w:t xml:space="preserve">Средства борьбы с бытовыми насекомыми: репелленты, инсектициды. </w:t>
      </w:r>
      <w:r>
        <w:rPr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2D7A01" w:rsidRDefault="002D7A01" w:rsidP="002D7A01">
      <w:pPr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2D7A01" w:rsidRDefault="002D7A01" w:rsidP="002D7A0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2D7A01" w:rsidRDefault="002D7A01" w:rsidP="002D7A01">
      <w:pPr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Химия в строительстве. Цемент. Бетон.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FD4DBE" w:rsidRDefault="002D7A01" w:rsidP="002D7A01">
      <w:pPr>
        <w:rPr>
          <w:sz w:val="24"/>
          <w:szCs w:val="24"/>
        </w:rPr>
      </w:pPr>
      <w:r>
        <w:rPr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2D7A01" w:rsidRDefault="002D7A01" w:rsidP="002D7A01">
      <w:pPr>
        <w:rPr>
          <w:sz w:val="24"/>
          <w:szCs w:val="24"/>
        </w:rPr>
      </w:pPr>
    </w:p>
    <w:p w:rsidR="00AB0BC3" w:rsidRPr="00AB0BC3" w:rsidRDefault="00AB0BC3" w:rsidP="00AB0BC3">
      <w:pPr>
        <w:pStyle w:val="a6"/>
        <w:ind w:left="1069" w:firstLine="0"/>
        <w:jc w:val="center"/>
        <w:rPr>
          <w:b/>
          <w:sz w:val="24"/>
        </w:rPr>
      </w:pPr>
      <w:r w:rsidRPr="00AB0BC3">
        <w:rPr>
          <w:b/>
          <w:sz w:val="24"/>
        </w:rPr>
        <w:lastRenderedPageBreak/>
        <w:t xml:space="preserve">3. </w:t>
      </w:r>
      <w:r w:rsidR="00324982" w:rsidRPr="00AB0BC3">
        <w:rPr>
          <w:b/>
          <w:sz w:val="24"/>
        </w:rPr>
        <w:t>Тематическое планирование по химии</w:t>
      </w:r>
    </w:p>
    <w:p w:rsidR="002D7A01" w:rsidRPr="00AB0BC3" w:rsidRDefault="00324982" w:rsidP="002D7A01">
      <w:pPr>
        <w:rPr>
          <w:b/>
          <w:sz w:val="24"/>
        </w:rPr>
      </w:pPr>
      <w:r w:rsidRPr="00AB0BC3">
        <w:rPr>
          <w:b/>
          <w:sz w:val="24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993"/>
        <w:gridCol w:w="1502"/>
      </w:tblGrid>
      <w:tr w:rsidR="00AB0BC3" w:rsidRPr="00AB0BC3" w:rsidTr="00AB0BC3">
        <w:tc>
          <w:tcPr>
            <w:tcW w:w="675" w:type="dxa"/>
            <w:vMerge w:val="restart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1985" w:type="dxa"/>
            <w:gridSpan w:val="2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Кол-во</w:t>
            </w:r>
          </w:p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02" w:type="dxa"/>
            <w:vMerge w:val="restart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 xml:space="preserve">Причина </w:t>
            </w:r>
            <w:proofErr w:type="gramStart"/>
            <w:r w:rsidRPr="00AB0BC3">
              <w:rPr>
                <w:b/>
                <w:sz w:val="24"/>
                <w:szCs w:val="24"/>
              </w:rPr>
              <w:t>внесенных</w:t>
            </w:r>
            <w:proofErr w:type="gramEnd"/>
          </w:p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изменений</w:t>
            </w:r>
          </w:p>
        </w:tc>
      </w:tr>
      <w:tr w:rsidR="00AB0BC3" w:rsidRPr="00AB0BC3" w:rsidTr="00AB0BC3">
        <w:tc>
          <w:tcPr>
            <w:tcW w:w="675" w:type="dxa"/>
            <w:vMerge/>
          </w:tcPr>
          <w:p w:rsidR="00AB0BC3" w:rsidRPr="00AB0BC3" w:rsidRDefault="00AB0BC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B0BC3" w:rsidRPr="00AB0BC3" w:rsidRDefault="00AB0BC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П</w:t>
            </w:r>
            <w:r w:rsidRPr="00AB0BC3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993" w:type="dxa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Ф</w:t>
            </w:r>
            <w:r w:rsidRPr="00AB0BC3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1502" w:type="dxa"/>
            <w:vMerge/>
          </w:tcPr>
          <w:p w:rsidR="00AB0BC3" w:rsidRPr="00AB0BC3" w:rsidRDefault="00AB0BC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24982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Предмет органической химии. Место и значение органической химии в системе естественных наук.</w:t>
            </w:r>
          </w:p>
        </w:tc>
        <w:tc>
          <w:tcPr>
            <w:tcW w:w="992" w:type="dxa"/>
          </w:tcPr>
          <w:p w:rsidR="00324982" w:rsidRPr="00AB0BC3" w:rsidRDefault="00F12AA0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24982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Основные положения теории химического строения органических соединений А. М. Бутлерова</w:t>
            </w:r>
            <w:r w:rsidR="00B82C34" w:rsidRPr="00AB0BC3">
              <w:rPr>
                <w:sz w:val="24"/>
                <w:szCs w:val="24"/>
              </w:rPr>
              <w:t>.  Углеродный скелет  органической молекулы. Кратность химической связи. Зависимость свойств веществ от химического строения молекул.</w:t>
            </w:r>
          </w:p>
        </w:tc>
        <w:tc>
          <w:tcPr>
            <w:tcW w:w="992" w:type="dxa"/>
          </w:tcPr>
          <w:p w:rsidR="00324982" w:rsidRPr="00AB0BC3" w:rsidRDefault="00F12AA0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24982" w:rsidRPr="00AB0BC3" w:rsidRDefault="00006D1F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Углероды и их природные источники.</w:t>
            </w:r>
            <w:r w:rsidR="00B82C34" w:rsidRPr="00AB0BC3">
              <w:rPr>
                <w:sz w:val="24"/>
                <w:szCs w:val="24"/>
              </w:rPr>
              <w:t xml:space="preserve"> Зависимость свойств веществ от химического строения молекул. </w:t>
            </w:r>
            <w:r w:rsidR="00C477A3" w:rsidRPr="00AB0BC3">
              <w:rPr>
                <w:sz w:val="24"/>
                <w:szCs w:val="24"/>
              </w:rPr>
              <w:t>Изомерия и из</w:t>
            </w:r>
            <w:r w:rsidR="00812F84" w:rsidRPr="00AB0BC3">
              <w:rPr>
                <w:sz w:val="24"/>
                <w:szCs w:val="24"/>
              </w:rPr>
              <w:t xml:space="preserve">омеры. Понятие о функциональной </w:t>
            </w:r>
            <w:r w:rsidR="00C477A3" w:rsidRPr="00AB0BC3">
              <w:rPr>
                <w:sz w:val="24"/>
                <w:szCs w:val="24"/>
              </w:rPr>
              <w:t xml:space="preserve">группе. Принципы классификации органических соединений. </w:t>
            </w:r>
          </w:p>
        </w:tc>
        <w:tc>
          <w:tcPr>
            <w:tcW w:w="992" w:type="dxa"/>
          </w:tcPr>
          <w:p w:rsidR="00324982" w:rsidRPr="00AB0BC3" w:rsidRDefault="00B82C34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24982" w:rsidRPr="00AB0BC3" w:rsidRDefault="00C477A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BC3">
              <w:rPr>
                <w:sz w:val="24"/>
                <w:szCs w:val="24"/>
              </w:rPr>
              <w:t>Алканы</w:t>
            </w:r>
            <w:proofErr w:type="spellEnd"/>
            <w:r w:rsidRPr="00AB0BC3">
              <w:rPr>
                <w:sz w:val="24"/>
                <w:szCs w:val="24"/>
              </w:rPr>
              <w:t xml:space="preserve">. Строение молекулы метана. Гомологический ряд </w:t>
            </w:r>
            <w:proofErr w:type="spellStart"/>
            <w:r w:rsidRPr="00AB0BC3">
              <w:rPr>
                <w:sz w:val="24"/>
                <w:szCs w:val="24"/>
              </w:rPr>
              <w:t>алканов</w:t>
            </w:r>
            <w:proofErr w:type="spellEnd"/>
            <w:r w:rsidRPr="00AB0BC3">
              <w:rPr>
                <w:sz w:val="24"/>
                <w:szCs w:val="24"/>
              </w:rPr>
              <w:t>. Гомологи. Номенклатура. Изомерия углеродного скелета. Закономерности изменения физических свойств.</w:t>
            </w:r>
          </w:p>
        </w:tc>
        <w:tc>
          <w:tcPr>
            <w:tcW w:w="992" w:type="dxa"/>
          </w:tcPr>
          <w:p w:rsidR="00324982" w:rsidRPr="00AB0BC3" w:rsidRDefault="00C477A3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24982" w:rsidRPr="00AB0BC3" w:rsidRDefault="00C477A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BC3">
              <w:rPr>
                <w:sz w:val="24"/>
                <w:szCs w:val="24"/>
              </w:rPr>
              <w:t>Алканы</w:t>
            </w:r>
            <w:proofErr w:type="spellEnd"/>
            <w:r w:rsidRPr="00AB0BC3">
              <w:rPr>
                <w:sz w:val="24"/>
                <w:szCs w:val="24"/>
              </w:rPr>
              <w:t>. Химические свойства</w:t>
            </w:r>
            <w:r w:rsidR="00006D1F" w:rsidRPr="00AB0BC3">
              <w:rPr>
                <w:sz w:val="24"/>
                <w:szCs w:val="24"/>
              </w:rPr>
              <w:t xml:space="preserve">. Нахождение в природе и применение </w:t>
            </w:r>
            <w:proofErr w:type="spellStart"/>
            <w:r w:rsidR="00006D1F" w:rsidRPr="00AB0BC3">
              <w:rPr>
                <w:sz w:val="24"/>
                <w:szCs w:val="24"/>
              </w:rPr>
              <w:t>алканов</w:t>
            </w:r>
            <w:proofErr w:type="spellEnd"/>
            <w:r w:rsidR="00006D1F" w:rsidRPr="00AB0BC3">
              <w:rPr>
                <w:sz w:val="24"/>
                <w:szCs w:val="24"/>
              </w:rPr>
              <w:t xml:space="preserve">. Понятие о </w:t>
            </w:r>
            <w:proofErr w:type="spellStart"/>
            <w:r w:rsidR="00006D1F" w:rsidRPr="00AB0BC3">
              <w:rPr>
                <w:sz w:val="24"/>
                <w:szCs w:val="24"/>
              </w:rPr>
              <w:t>циклоалканах</w:t>
            </w:r>
            <w:proofErr w:type="spellEnd"/>
            <w:r w:rsidR="00006D1F" w:rsidRPr="00AB0BC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4982" w:rsidRPr="00AB0BC3" w:rsidRDefault="00006D1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24982" w:rsidRPr="00AB0BC3" w:rsidRDefault="00006D1F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Углероды и их природные источники. Решение задач на определение формул веществ по массовым долям элементов относительной плотности.</w:t>
            </w:r>
          </w:p>
        </w:tc>
        <w:tc>
          <w:tcPr>
            <w:tcW w:w="992" w:type="dxa"/>
          </w:tcPr>
          <w:p w:rsidR="00324982" w:rsidRPr="00AB0BC3" w:rsidRDefault="00006D1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24982" w:rsidRPr="00AB0BC3" w:rsidRDefault="00812F84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BC3">
              <w:rPr>
                <w:sz w:val="24"/>
                <w:szCs w:val="24"/>
              </w:rPr>
              <w:t>Алканы</w:t>
            </w:r>
            <w:proofErr w:type="spellEnd"/>
            <w:r w:rsidRPr="00AB0BC3">
              <w:rPr>
                <w:sz w:val="24"/>
                <w:szCs w:val="24"/>
              </w:rPr>
              <w:t>. Контрольная работа № 1 по теме «</w:t>
            </w:r>
            <w:proofErr w:type="spellStart"/>
            <w:r w:rsidRPr="00AB0BC3">
              <w:rPr>
                <w:sz w:val="24"/>
                <w:szCs w:val="24"/>
              </w:rPr>
              <w:t>Алканы</w:t>
            </w:r>
            <w:proofErr w:type="spellEnd"/>
            <w:r w:rsidRPr="00AB0BC3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24982" w:rsidRPr="00AB0BC3" w:rsidRDefault="00006D1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24982" w:rsidRPr="00AB0BC3" w:rsidRDefault="00812F84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Углеводороды и их природные источники. </w:t>
            </w:r>
            <w:proofErr w:type="spellStart"/>
            <w:r w:rsidRPr="00AB0BC3">
              <w:rPr>
                <w:sz w:val="24"/>
                <w:szCs w:val="24"/>
              </w:rPr>
              <w:t>Алкены</w:t>
            </w:r>
            <w:proofErr w:type="spellEnd"/>
            <w:r w:rsidRPr="00AB0BC3">
              <w:rPr>
                <w:sz w:val="24"/>
                <w:szCs w:val="24"/>
              </w:rPr>
              <w:t xml:space="preserve">. Строение молекулы этилена. Гомологический ряд </w:t>
            </w:r>
            <w:proofErr w:type="spellStart"/>
            <w:r w:rsidRPr="00AB0BC3">
              <w:rPr>
                <w:sz w:val="24"/>
                <w:szCs w:val="24"/>
              </w:rPr>
              <w:t>алкенов</w:t>
            </w:r>
            <w:proofErr w:type="spellEnd"/>
            <w:r w:rsidRPr="00AB0BC3">
              <w:rPr>
                <w:sz w:val="24"/>
                <w:szCs w:val="24"/>
              </w:rPr>
              <w:t>. Номенклатура. Изомерия углеродного скелета и положение кратной связи в молекуле. Получение и физические свойства.</w:t>
            </w:r>
          </w:p>
        </w:tc>
        <w:tc>
          <w:tcPr>
            <w:tcW w:w="992" w:type="dxa"/>
          </w:tcPr>
          <w:p w:rsidR="00324982" w:rsidRPr="00AB0BC3" w:rsidRDefault="00812F84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24982" w:rsidRPr="00AB0BC3" w:rsidRDefault="009E181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BC3">
              <w:rPr>
                <w:sz w:val="24"/>
                <w:szCs w:val="24"/>
              </w:rPr>
              <w:t>Алкены</w:t>
            </w:r>
            <w:proofErr w:type="spellEnd"/>
            <w:r w:rsidRPr="00AB0BC3">
              <w:rPr>
                <w:sz w:val="24"/>
                <w:szCs w:val="24"/>
              </w:rPr>
              <w:t>. Химические свойства. Полиэтилен как крупнотоннажный продукт химического производства. Применение этилена.</w:t>
            </w:r>
          </w:p>
        </w:tc>
        <w:tc>
          <w:tcPr>
            <w:tcW w:w="992" w:type="dxa"/>
          </w:tcPr>
          <w:p w:rsidR="00324982" w:rsidRPr="00AB0BC3" w:rsidRDefault="009E181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24982" w:rsidRPr="00AB0BC3" w:rsidRDefault="000560C6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Углероды и их природные источники. </w:t>
            </w:r>
            <w:proofErr w:type="spellStart"/>
            <w:r w:rsidRPr="00AB0BC3">
              <w:rPr>
                <w:sz w:val="24"/>
                <w:szCs w:val="24"/>
              </w:rPr>
              <w:t>Алкадиены</w:t>
            </w:r>
            <w:proofErr w:type="spellEnd"/>
            <w:r w:rsidRPr="00AB0BC3">
              <w:rPr>
                <w:sz w:val="24"/>
                <w:szCs w:val="24"/>
              </w:rPr>
              <w:t xml:space="preserve"> и каучуки.</w:t>
            </w:r>
          </w:p>
        </w:tc>
        <w:tc>
          <w:tcPr>
            <w:tcW w:w="992" w:type="dxa"/>
          </w:tcPr>
          <w:p w:rsidR="00324982" w:rsidRPr="00AB0BC3" w:rsidRDefault="009E181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324982" w:rsidRPr="00AB0BC3" w:rsidRDefault="000560C6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Углероды и их природные источники. </w:t>
            </w:r>
            <w:proofErr w:type="spellStart"/>
            <w:r w:rsidRPr="00AB0BC3">
              <w:rPr>
                <w:sz w:val="24"/>
                <w:szCs w:val="24"/>
              </w:rPr>
              <w:t>Алкины</w:t>
            </w:r>
            <w:proofErr w:type="spellEnd"/>
            <w:r w:rsidRPr="00AB0BC3">
              <w:rPr>
                <w:sz w:val="24"/>
                <w:szCs w:val="24"/>
              </w:rPr>
              <w:t xml:space="preserve">. Строение молекулы ацетилена. Гомологический ряд </w:t>
            </w:r>
            <w:proofErr w:type="spellStart"/>
            <w:r w:rsidRPr="00AB0BC3">
              <w:rPr>
                <w:sz w:val="24"/>
                <w:szCs w:val="24"/>
              </w:rPr>
              <w:t>алкинов</w:t>
            </w:r>
            <w:proofErr w:type="spellEnd"/>
            <w:r w:rsidRPr="00AB0BC3">
              <w:rPr>
                <w:sz w:val="24"/>
                <w:szCs w:val="24"/>
              </w:rPr>
              <w:t xml:space="preserve">. Номенклатура. </w:t>
            </w:r>
            <w:r w:rsidR="00893DBB" w:rsidRPr="00AB0BC3">
              <w:rPr>
                <w:sz w:val="24"/>
                <w:szCs w:val="24"/>
              </w:rPr>
              <w:t>Изомерия углеродного скелета и положение кратной связи в молекуле.</w:t>
            </w:r>
          </w:p>
        </w:tc>
        <w:tc>
          <w:tcPr>
            <w:tcW w:w="992" w:type="dxa"/>
          </w:tcPr>
          <w:p w:rsidR="00324982" w:rsidRPr="00AB0BC3" w:rsidRDefault="009E181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324982" w:rsidRPr="00AB0BC3" w:rsidRDefault="00893DB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BC3">
              <w:rPr>
                <w:sz w:val="24"/>
                <w:szCs w:val="24"/>
              </w:rPr>
              <w:t>Алкины</w:t>
            </w:r>
            <w:proofErr w:type="spellEnd"/>
            <w:r w:rsidRPr="00AB0BC3">
              <w:rPr>
                <w:sz w:val="24"/>
                <w:szCs w:val="24"/>
              </w:rPr>
              <w:t>. Химические свойства. Применение ацетилена</w:t>
            </w:r>
          </w:p>
        </w:tc>
        <w:tc>
          <w:tcPr>
            <w:tcW w:w="992" w:type="dxa"/>
          </w:tcPr>
          <w:p w:rsidR="00324982" w:rsidRPr="00AB0BC3" w:rsidRDefault="00893DBB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324982" w:rsidRPr="00AB0BC3" w:rsidRDefault="00893DB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Углероды и их природные источники. Арены. </w:t>
            </w:r>
            <w:r w:rsidRPr="00AB0BC3">
              <w:rPr>
                <w:sz w:val="24"/>
                <w:szCs w:val="24"/>
              </w:rPr>
              <w:lastRenderedPageBreak/>
              <w:t xml:space="preserve">Бензол. Как представитель ароматических углеводородов. Строение молекулы бензола. Химические свойства. Применение бензола. </w:t>
            </w:r>
          </w:p>
        </w:tc>
        <w:tc>
          <w:tcPr>
            <w:tcW w:w="992" w:type="dxa"/>
          </w:tcPr>
          <w:p w:rsidR="00324982" w:rsidRPr="00AB0BC3" w:rsidRDefault="00893DBB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</w:tcPr>
          <w:p w:rsidR="00324982" w:rsidRPr="00AB0BC3" w:rsidRDefault="00893DB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Углеводороды и их природные источники. Нефть и способы её переработки.</w:t>
            </w:r>
            <w:r w:rsidR="00620CBB" w:rsidRPr="00AB0BC3">
              <w:rPr>
                <w:sz w:val="24"/>
                <w:szCs w:val="24"/>
              </w:rPr>
              <w:t xml:space="preserve"> Нефтепродукты. Октановое число. Охрана окружающей среды при нефтепереработке и транспортировке нефтепродуктов.</w:t>
            </w:r>
          </w:p>
        </w:tc>
        <w:tc>
          <w:tcPr>
            <w:tcW w:w="992" w:type="dxa"/>
          </w:tcPr>
          <w:p w:rsidR="00324982" w:rsidRPr="00AB0BC3" w:rsidRDefault="00893DBB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324982" w:rsidRPr="00AB0BC3" w:rsidRDefault="00893DB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Углеводороды и их природные источники. Контрольная работа № 2 по теме « Углеводороды и их природные источники».</w:t>
            </w:r>
          </w:p>
        </w:tc>
        <w:tc>
          <w:tcPr>
            <w:tcW w:w="992" w:type="dxa"/>
          </w:tcPr>
          <w:p w:rsidR="00324982" w:rsidRPr="00AB0BC3" w:rsidRDefault="00893DBB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324982" w:rsidRPr="00AB0BC3" w:rsidRDefault="0078662F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</w:t>
            </w:r>
            <w:r w:rsidR="00620CBB" w:rsidRPr="00AB0BC3">
              <w:rPr>
                <w:sz w:val="24"/>
                <w:szCs w:val="24"/>
              </w:rPr>
              <w:t xml:space="preserve"> Спирты. Классификация, номенклатура, изомерия спиртов. Метанол и этанол. Как представители предельных одноатомных спиртов.</w:t>
            </w:r>
          </w:p>
        </w:tc>
        <w:tc>
          <w:tcPr>
            <w:tcW w:w="992" w:type="dxa"/>
          </w:tcPr>
          <w:p w:rsidR="00324982" w:rsidRPr="00AB0BC3" w:rsidRDefault="00893DBB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324982" w:rsidRPr="00AB0BC3" w:rsidRDefault="00620CB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Спирты. Химические свойства. Применение метанола и этанола. Этиленгликоль и глицерин.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992" w:type="dxa"/>
          </w:tcPr>
          <w:p w:rsidR="00324982" w:rsidRPr="00AB0BC3" w:rsidRDefault="00893DBB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C34" w:rsidRPr="00AB0BC3" w:rsidTr="00AB0BC3">
        <w:tc>
          <w:tcPr>
            <w:tcW w:w="675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324982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Фенол. Строение молекулы. Химические свойства. Применение фенола.</w:t>
            </w:r>
          </w:p>
        </w:tc>
        <w:tc>
          <w:tcPr>
            <w:tcW w:w="992" w:type="dxa"/>
          </w:tcPr>
          <w:p w:rsidR="00324982" w:rsidRPr="00AB0BC3" w:rsidRDefault="00893DBB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24982" w:rsidRPr="00AB0BC3" w:rsidRDefault="0032498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Альдегиды и кетоны. </w:t>
            </w:r>
            <w:proofErr w:type="spellStart"/>
            <w:r w:rsidRPr="00AB0BC3">
              <w:rPr>
                <w:sz w:val="24"/>
                <w:szCs w:val="24"/>
              </w:rPr>
              <w:t>Метаналь</w:t>
            </w:r>
            <w:proofErr w:type="spellEnd"/>
            <w:r w:rsidRPr="00AB0BC3">
              <w:rPr>
                <w:sz w:val="24"/>
                <w:szCs w:val="24"/>
              </w:rPr>
              <w:t xml:space="preserve"> и </w:t>
            </w:r>
            <w:proofErr w:type="spellStart"/>
            <w:r w:rsidRPr="00AB0BC3">
              <w:rPr>
                <w:sz w:val="24"/>
                <w:szCs w:val="24"/>
              </w:rPr>
              <w:t>этаналь</w:t>
            </w:r>
            <w:proofErr w:type="spellEnd"/>
            <w:r w:rsidRPr="00AB0BC3">
              <w:rPr>
                <w:sz w:val="24"/>
                <w:szCs w:val="24"/>
              </w:rPr>
              <w:t>, как представители предельных  альдегидов.  Качественные реакции на карбоксильную группу и их применение для обнаружения предельных альдегидов в промышленных сточных водах. Токсичность альдегидов. Применение.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Карбоновые кислоты. Строение и химические свойства на примере уксусной кислоты. Применение уксусной кислоты. Высшие карбоновые кислоты.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Сложные эфиры и  жиры. Получение и применение в пищевой и фармакологической промышленности.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Мыла. Гидролиз или омыление жиров, получение мыла, как соли высших карбоновых кислот. Моющие свойства мыла.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</w:t>
            </w:r>
            <w:r w:rsidRPr="00AB0BC3">
              <w:rPr>
                <w:sz w:val="24"/>
                <w:szCs w:val="24"/>
              </w:rPr>
              <w:lastRenderedPageBreak/>
              <w:t xml:space="preserve">соединения и их природные источники. Углеводы. Классификация углеводов. Нахождение в природе. Глюкоза, как </w:t>
            </w:r>
            <w:proofErr w:type="spellStart"/>
            <w:r w:rsidRPr="00AB0BC3">
              <w:rPr>
                <w:sz w:val="24"/>
                <w:szCs w:val="24"/>
              </w:rPr>
              <w:t>альдегидоспирт</w:t>
            </w:r>
            <w:proofErr w:type="spellEnd"/>
            <w:r w:rsidRPr="00AB0BC3">
              <w:rPr>
                <w:sz w:val="24"/>
                <w:szCs w:val="24"/>
              </w:rPr>
              <w:t>. Брожение глюкозы. Сахароза, гидролиз сахарозы. Крахмал и целлюлоза. Как биологические полимеры. Химические свойства и применение. Биологическая роль углеводов.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Практическая работа №1»Идентификация органических веществ».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</w:t>
            </w:r>
            <w:r w:rsidR="00F7232B" w:rsidRPr="00AB0BC3">
              <w:rPr>
                <w:sz w:val="24"/>
                <w:szCs w:val="24"/>
              </w:rPr>
              <w:t>Амины. Анилин. Строение. Номенклатура. Химические свойства и применение.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</w:t>
            </w:r>
            <w:r w:rsidR="00F7232B" w:rsidRPr="00AB0BC3">
              <w:rPr>
                <w:sz w:val="24"/>
                <w:szCs w:val="24"/>
              </w:rPr>
              <w:t>Аминокислоты. Белки. Состав и номенклатура. Аминокислоты, как амфотерные органические соединения. Пептидная связь. Биологическое значение и применение. Белки природные биополимеры. Состав. Строение. Химические свойства белков. Обнаружение белков пори помощи качественных реакций. Превращение белков пищи в организме. Биологические функции белков.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</w:t>
            </w:r>
            <w:r w:rsidR="00F7232B" w:rsidRPr="00AB0BC3"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</w:t>
            </w:r>
            <w:r w:rsidR="00F7232B" w:rsidRPr="00AB0BC3">
              <w:rPr>
                <w:sz w:val="24"/>
                <w:szCs w:val="24"/>
              </w:rPr>
              <w:t xml:space="preserve"> Контрольная работа №4 по теме «Кислоро</w:t>
            </w:r>
            <w:proofErr w:type="gramStart"/>
            <w:r w:rsidR="00F7232B" w:rsidRPr="00AB0BC3">
              <w:rPr>
                <w:sz w:val="24"/>
                <w:szCs w:val="24"/>
              </w:rPr>
              <w:t>д-</w:t>
            </w:r>
            <w:proofErr w:type="gramEnd"/>
            <w:r w:rsidR="00F7232B"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источники».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 в организм</w:t>
            </w:r>
            <w:r w:rsidR="00F7232B" w:rsidRPr="00AB0BC3">
              <w:rPr>
                <w:sz w:val="24"/>
                <w:szCs w:val="24"/>
              </w:rPr>
              <w:t>е. Химия и жизнь. Ферменты. Рациональное питание. Пищевые добавки. Основы пищевой химии.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</w:t>
            </w:r>
            <w:r w:rsidR="00F7232B" w:rsidRPr="00AB0BC3">
              <w:rPr>
                <w:sz w:val="24"/>
                <w:szCs w:val="24"/>
              </w:rPr>
              <w:t xml:space="preserve"> </w:t>
            </w:r>
            <w:r w:rsidR="00BE6970" w:rsidRPr="00AB0BC3">
              <w:rPr>
                <w:sz w:val="24"/>
                <w:szCs w:val="24"/>
              </w:rPr>
              <w:t xml:space="preserve">Витамины, гормоны, лекарства. Химия и жизнь. Химия и здоровье. Проблемы, связанные с применением лекарственных препаратов. Вредные привычки, факторы, разрушающие здоровье. 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Кислоро</w:t>
            </w:r>
            <w:proofErr w:type="gramStart"/>
            <w:r w:rsidRPr="00AB0BC3">
              <w:rPr>
                <w:sz w:val="24"/>
                <w:szCs w:val="24"/>
              </w:rPr>
              <w:t>д-</w:t>
            </w:r>
            <w:proofErr w:type="gramEnd"/>
            <w:r w:rsidRPr="00AB0BC3">
              <w:rPr>
                <w:sz w:val="24"/>
                <w:szCs w:val="24"/>
              </w:rPr>
              <w:t xml:space="preserve"> и азотсодержащие органические соединения и их природные источники.</w:t>
            </w:r>
            <w:r w:rsidR="00BE6970" w:rsidRPr="00AB0BC3">
              <w:rPr>
                <w:sz w:val="24"/>
                <w:szCs w:val="24"/>
              </w:rPr>
              <w:t xml:space="preserve"> Генетическая связь между классами органических соединений.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E47D6C" w:rsidRPr="00AB0BC3" w:rsidRDefault="00BE697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Искусственные и синтетические полимеры.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E47D6C" w:rsidRPr="00AB0BC3" w:rsidRDefault="00BE697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Искусственные и синтетические полимеры. </w:t>
            </w:r>
            <w:r w:rsidRPr="00AB0BC3">
              <w:rPr>
                <w:sz w:val="24"/>
                <w:szCs w:val="24"/>
              </w:rPr>
              <w:lastRenderedPageBreak/>
              <w:t>Практическая работа № 2 «Распознавание пластмасс и волокон».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7D6C" w:rsidRPr="00AB0BC3" w:rsidTr="00AB0BC3">
        <w:tc>
          <w:tcPr>
            <w:tcW w:w="675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5387" w:type="dxa"/>
          </w:tcPr>
          <w:p w:rsidR="00E47D6C" w:rsidRPr="00AB0BC3" w:rsidRDefault="0014688A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E47D6C" w:rsidRPr="00AB0BC3" w:rsidRDefault="00E47D6C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47D6C" w:rsidRPr="00AB0BC3" w:rsidRDefault="00E47D6C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B0BC3" w:rsidRDefault="00AB0BC3" w:rsidP="00AB0BC3">
      <w:pPr>
        <w:spacing w:line="240" w:lineRule="auto"/>
        <w:ind w:firstLine="0"/>
        <w:rPr>
          <w:sz w:val="24"/>
          <w:szCs w:val="24"/>
        </w:rPr>
      </w:pPr>
    </w:p>
    <w:p w:rsidR="00F12AA0" w:rsidRPr="00AB0BC3" w:rsidRDefault="00F12AA0" w:rsidP="00AB0BC3">
      <w:pPr>
        <w:spacing w:line="240" w:lineRule="auto"/>
        <w:ind w:firstLine="0"/>
        <w:rPr>
          <w:b/>
          <w:sz w:val="24"/>
          <w:szCs w:val="24"/>
        </w:rPr>
      </w:pPr>
      <w:r w:rsidRPr="00AB0BC3">
        <w:rPr>
          <w:b/>
          <w:sz w:val="24"/>
          <w:szCs w:val="24"/>
        </w:rPr>
        <w:t>11 класс</w:t>
      </w:r>
    </w:p>
    <w:p w:rsidR="00AB0BC3" w:rsidRPr="00AB0BC3" w:rsidRDefault="00AB0BC3" w:rsidP="00AB0BC3">
      <w:pPr>
        <w:spacing w:line="240" w:lineRule="auto"/>
        <w:ind w:firstLine="0"/>
        <w:rPr>
          <w:sz w:val="24"/>
          <w:szCs w:val="24"/>
        </w:rPr>
      </w:pPr>
    </w:p>
    <w:tbl>
      <w:tblPr>
        <w:tblStyle w:val="a5"/>
        <w:tblW w:w="9548" w:type="dxa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992"/>
        <w:gridCol w:w="1502"/>
      </w:tblGrid>
      <w:tr w:rsidR="00AB0BC3" w:rsidRPr="00AB0BC3" w:rsidTr="00AB0BC3">
        <w:tc>
          <w:tcPr>
            <w:tcW w:w="675" w:type="dxa"/>
            <w:vMerge w:val="restart"/>
            <w:vAlign w:val="center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1984" w:type="dxa"/>
            <w:gridSpan w:val="2"/>
            <w:vAlign w:val="center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Кол-во</w:t>
            </w:r>
          </w:p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02" w:type="dxa"/>
            <w:vMerge w:val="restart"/>
            <w:vAlign w:val="center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 xml:space="preserve">Причина </w:t>
            </w:r>
            <w:proofErr w:type="gramStart"/>
            <w:r w:rsidRPr="00AB0BC3">
              <w:rPr>
                <w:b/>
                <w:sz w:val="24"/>
                <w:szCs w:val="24"/>
              </w:rPr>
              <w:t>внесенных</w:t>
            </w:r>
            <w:proofErr w:type="gramEnd"/>
          </w:p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изменений</w:t>
            </w:r>
          </w:p>
        </w:tc>
      </w:tr>
      <w:tr w:rsidR="00AB0BC3" w:rsidRPr="00AB0BC3" w:rsidTr="00AB0BC3">
        <w:tc>
          <w:tcPr>
            <w:tcW w:w="675" w:type="dxa"/>
            <w:vMerge/>
          </w:tcPr>
          <w:p w:rsidR="00AB0BC3" w:rsidRPr="00AB0BC3" w:rsidRDefault="00AB0BC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B0BC3" w:rsidRPr="00AB0BC3" w:rsidRDefault="00AB0BC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П</w:t>
            </w:r>
            <w:r w:rsidRPr="00AB0BC3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AB0BC3" w:rsidRPr="00AB0BC3" w:rsidRDefault="00AB0BC3" w:rsidP="00AB0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BC3">
              <w:rPr>
                <w:b/>
                <w:sz w:val="24"/>
                <w:szCs w:val="24"/>
              </w:rPr>
              <w:t>Ф</w:t>
            </w:r>
            <w:r w:rsidRPr="00AB0BC3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1502" w:type="dxa"/>
            <w:vMerge/>
          </w:tcPr>
          <w:p w:rsidR="00AB0BC3" w:rsidRPr="00AB0BC3" w:rsidRDefault="00AB0BC3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12AA0" w:rsidRPr="00AB0BC3" w:rsidRDefault="00DC0FD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Теоретические основы химии. Строение вещества. Современная модель строения атома.</w:t>
            </w:r>
          </w:p>
        </w:tc>
        <w:tc>
          <w:tcPr>
            <w:tcW w:w="992" w:type="dxa"/>
          </w:tcPr>
          <w:p w:rsidR="00F12AA0" w:rsidRPr="00AB0BC3" w:rsidRDefault="003817A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12AA0" w:rsidRPr="00AB0BC3" w:rsidRDefault="00DC0FD2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Электронная конфигурация атома. Основное и возбужденные состояния атомов. Классификация химических элементов (</w:t>
            </w:r>
            <w:r w:rsidRPr="00AB0BC3">
              <w:rPr>
                <w:sz w:val="24"/>
                <w:szCs w:val="24"/>
                <w:lang w:val="en-US"/>
              </w:rPr>
              <w:t>s</w:t>
            </w:r>
            <w:r w:rsidRPr="00AB0BC3">
              <w:rPr>
                <w:sz w:val="24"/>
                <w:szCs w:val="24"/>
              </w:rPr>
              <w:t xml:space="preserve">- , </w:t>
            </w:r>
            <w:proofErr w:type="gramStart"/>
            <w:r w:rsidRPr="00AB0BC3">
              <w:rPr>
                <w:sz w:val="24"/>
                <w:szCs w:val="24"/>
              </w:rPr>
              <w:t>р</w:t>
            </w:r>
            <w:proofErr w:type="gramEnd"/>
            <w:r w:rsidRPr="00AB0BC3">
              <w:rPr>
                <w:sz w:val="24"/>
                <w:szCs w:val="24"/>
              </w:rPr>
              <w:t xml:space="preserve">- , </w:t>
            </w:r>
            <w:r w:rsidRPr="00AB0BC3">
              <w:rPr>
                <w:sz w:val="24"/>
                <w:szCs w:val="24"/>
                <w:lang w:val="en-US"/>
              </w:rPr>
              <w:t>d</w:t>
            </w:r>
            <w:r w:rsidRPr="00AB0BC3">
              <w:rPr>
                <w:sz w:val="24"/>
                <w:szCs w:val="24"/>
              </w:rPr>
              <w:t xml:space="preserve">- элементов). Особенности строения </w:t>
            </w:r>
            <w:r w:rsidR="009163D7" w:rsidRPr="00AB0BC3">
              <w:rPr>
                <w:sz w:val="24"/>
                <w:szCs w:val="24"/>
              </w:rPr>
              <w:t xml:space="preserve">энергетических уровней атомов </w:t>
            </w:r>
            <w:r w:rsidR="009163D7" w:rsidRPr="00AB0BC3">
              <w:rPr>
                <w:sz w:val="24"/>
                <w:szCs w:val="24"/>
                <w:lang w:val="en-US"/>
              </w:rPr>
              <w:t>d</w:t>
            </w:r>
            <w:r w:rsidR="009163D7" w:rsidRPr="00AB0BC3">
              <w:rPr>
                <w:sz w:val="24"/>
                <w:szCs w:val="24"/>
              </w:rPr>
              <w:t>-элементов.</w:t>
            </w:r>
          </w:p>
        </w:tc>
        <w:tc>
          <w:tcPr>
            <w:tcW w:w="992" w:type="dxa"/>
          </w:tcPr>
          <w:p w:rsidR="00F12AA0" w:rsidRPr="00AB0BC3" w:rsidRDefault="003817A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12AA0" w:rsidRPr="00AB0BC3" w:rsidRDefault="009163D7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Периодический закон и периодическая система химических элементов Д.И. Менделеева. 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992" w:type="dxa"/>
          </w:tcPr>
          <w:p w:rsidR="00F12AA0" w:rsidRPr="00AB0BC3" w:rsidRDefault="003817A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12AA0" w:rsidRPr="00AB0BC3" w:rsidRDefault="009163D7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Виды химической связи. Ионная химическая связь.</w:t>
            </w:r>
            <w:r w:rsidR="00353269" w:rsidRPr="00AB0BC3">
              <w:rPr>
                <w:sz w:val="24"/>
                <w:szCs w:val="24"/>
              </w:rPr>
              <w:t xml:space="preserve"> Типы кристаллических решёток. </w:t>
            </w:r>
            <w:proofErr w:type="spellStart"/>
            <w:r w:rsidR="00353269" w:rsidRPr="00AB0BC3">
              <w:rPr>
                <w:sz w:val="24"/>
                <w:szCs w:val="24"/>
              </w:rPr>
              <w:t>Электроотрицательность</w:t>
            </w:r>
            <w:proofErr w:type="spellEnd"/>
            <w:r w:rsidR="00353269" w:rsidRPr="00AB0BC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2AA0" w:rsidRPr="00AB0BC3" w:rsidRDefault="003817A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12AA0" w:rsidRPr="00AB0BC3" w:rsidRDefault="009163D7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Виды химической связи. Ковалентная химическая связь.</w:t>
            </w:r>
            <w:r w:rsidR="00353269" w:rsidRPr="00AB0BC3">
              <w:rPr>
                <w:sz w:val="24"/>
                <w:szCs w:val="24"/>
              </w:rPr>
              <w:t xml:space="preserve"> Типы кристаллических решёток.</w:t>
            </w:r>
          </w:p>
        </w:tc>
        <w:tc>
          <w:tcPr>
            <w:tcW w:w="992" w:type="dxa"/>
          </w:tcPr>
          <w:p w:rsidR="00F12AA0" w:rsidRPr="00AB0BC3" w:rsidRDefault="003817A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12AA0" w:rsidRPr="00AB0BC3" w:rsidRDefault="009163D7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Виды химической связи. Металлическая химическая связь.</w:t>
            </w:r>
            <w:r w:rsidR="00353269" w:rsidRPr="00AB0BC3">
              <w:rPr>
                <w:sz w:val="24"/>
                <w:szCs w:val="24"/>
              </w:rPr>
              <w:t xml:space="preserve"> Типы кристаллических решёток. </w:t>
            </w:r>
          </w:p>
        </w:tc>
        <w:tc>
          <w:tcPr>
            <w:tcW w:w="992" w:type="dxa"/>
          </w:tcPr>
          <w:p w:rsidR="00F12AA0" w:rsidRPr="00AB0BC3" w:rsidRDefault="003817A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12AA0" w:rsidRPr="00AB0BC3" w:rsidRDefault="009163D7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Виды химической связи. Водородная химическая связь.</w:t>
            </w:r>
            <w:r w:rsidR="00353269" w:rsidRPr="00AB0BC3">
              <w:rPr>
                <w:sz w:val="24"/>
                <w:szCs w:val="24"/>
              </w:rPr>
              <w:t xml:space="preserve"> Типы кристаллических решёток.</w:t>
            </w:r>
          </w:p>
        </w:tc>
        <w:tc>
          <w:tcPr>
            <w:tcW w:w="992" w:type="dxa"/>
          </w:tcPr>
          <w:p w:rsidR="00F12AA0" w:rsidRPr="00AB0BC3" w:rsidRDefault="003817AF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53269" w:rsidRPr="00AB0BC3" w:rsidRDefault="0035326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Контрольная работа № 1 « Строение вещества. Виды химической связи».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12AA0" w:rsidRPr="00AB0BC3" w:rsidRDefault="0035326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Агрегатное состояние веществ. Полимеры органические и неорганические.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12AA0" w:rsidRPr="00AB0BC3" w:rsidRDefault="0035326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Агрегатное состояние веществ. Полимеры органические и неорганические.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12AA0" w:rsidRPr="00AB0BC3" w:rsidRDefault="0035326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</w:t>
            </w:r>
            <w:r w:rsidR="002D352B" w:rsidRPr="00AB0BC3">
              <w:rPr>
                <w:sz w:val="24"/>
                <w:szCs w:val="24"/>
              </w:rPr>
              <w:t>атное состояние веществ. Газообразные вещества.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12AA0" w:rsidRPr="00AB0BC3" w:rsidRDefault="002D352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Агрегатное состояние веществ. Практическая работа № 1 «Получение, распознавание и собирание газов».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F12AA0" w:rsidRPr="00AB0BC3" w:rsidRDefault="002D352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Агрегатное состояние веществ. Жидкие вещества.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12AA0" w:rsidRPr="00AB0BC3" w:rsidRDefault="002D352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Агрегатное состояние веществ. Твердые вещества.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F12AA0" w:rsidRPr="00AB0BC3" w:rsidRDefault="002D352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Агрега</w:t>
            </w:r>
            <w:r w:rsidR="00AA6AAA" w:rsidRPr="00AB0BC3">
              <w:rPr>
                <w:sz w:val="24"/>
                <w:szCs w:val="24"/>
              </w:rPr>
              <w:t>тное состояние веществ. Дисперс</w:t>
            </w:r>
            <w:r w:rsidRPr="00AB0BC3">
              <w:rPr>
                <w:sz w:val="24"/>
                <w:szCs w:val="24"/>
              </w:rPr>
              <w:t xml:space="preserve">ные системы и растворы </w:t>
            </w:r>
            <w:r w:rsidRPr="00AB0BC3">
              <w:rPr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7" w:type="dxa"/>
          </w:tcPr>
          <w:p w:rsidR="00F12AA0" w:rsidRPr="00AB0BC3" w:rsidRDefault="002D352B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Агрегатное состояние веществ. Состав вещества. Смеси.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F12AA0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Строение вещества. Практическая работа № 2  </w:t>
            </w:r>
            <w:r w:rsidR="00970B08" w:rsidRPr="00AB0BC3">
              <w:rPr>
                <w:sz w:val="24"/>
                <w:szCs w:val="24"/>
              </w:rPr>
              <w:t>«</w:t>
            </w:r>
            <w:r w:rsidRPr="00AB0BC3">
              <w:rPr>
                <w:sz w:val="24"/>
                <w:szCs w:val="24"/>
              </w:rPr>
              <w:t xml:space="preserve">Решение экспериментальных задач по определению пластмасс и волокон». 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F12AA0" w:rsidRPr="00AB0BC3" w:rsidRDefault="00970B08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Строение вещества. Контрольная работа по теме «Строение вещества».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F12AA0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Химические реакции. Реакции, идущие без изменения состава веществ  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2AA0" w:rsidRPr="00AB0BC3" w:rsidTr="00AB0BC3">
        <w:tc>
          <w:tcPr>
            <w:tcW w:w="675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F12AA0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Химические реакции. Классификация химических реакций, протекающих с  изменением  состава веществ. Гомогенные и гетерогенные реакции.  </w:t>
            </w:r>
          </w:p>
        </w:tc>
        <w:tc>
          <w:tcPr>
            <w:tcW w:w="992" w:type="dxa"/>
          </w:tcPr>
          <w:p w:rsidR="00F12AA0" w:rsidRPr="00AB0BC3" w:rsidRDefault="000653B8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12AA0" w:rsidRPr="00AB0BC3" w:rsidRDefault="00F12AA0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Химические реакции. Скорость химической реакции, её зависимость от различных факторов.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Химические реакции. Обратимость химических реакций. Химическое равновесие и его смещение под действием различных факторов.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Химические реакции. Роль воды в химических реакциях. Теория электролитической диссоциации.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Химические реакции. Гидролиз. Значение гидролиза в биологиче</w:t>
            </w:r>
            <w:bookmarkStart w:id="1" w:name="_GoBack"/>
            <w:bookmarkEnd w:id="1"/>
            <w:r w:rsidRPr="00AB0BC3">
              <w:rPr>
                <w:sz w:val="24"/>
                <w:szCs w:val="24"/>
              </w:rPr>
              <w:t>ских обменных процессах.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Химические реакции. </w:t>
            </w:r>
            <w:proofErr w:type="spellStart"/>
            <w:r w:rsidRPr="00AB0BC3">
              <w:rPr>
                <w:sz w:val="24"/>
                <w:szCs w:val="24"/>
              </w:rPr>
              <w:t>Окислительно</w:t>
            </w:r>
            <w:proofErr w:type="spellEnd"/>
            <w:r w:rsidRPr="00AB0BC3">
              <w:rPr>
                <w:sz w:val="24"/>
                <w:szCs w:val="24"/>
              </w:rPr>
              <w:t>-восстановительные реакции. Коррозия металлов. Электролиз.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 Химические реакции. Контрольная работа № 3 по теме « Химические реакции».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 xml:space="preserve">Вещества и их свойства. Металлы. 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Вещества и их свойства.  Неметаллы.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Вещества и их свойства.   Оксиды. Кислоты.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Вещества и их свойства.  Практическая работа № 3  «Решение экспериментальных задач по определению свойств кислот».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Вещества и их свойства. Основания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0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Вещества и их свойства. Соли.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0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Вещества и их свойства. Контрольная работа № 4 по теме « Вещества и их свойства».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0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3A9" w:rsidRPr="00AB0BC3" w:rsidTr="00AB0BC3">
        <w:tc>
          <w:tcPr>
            <w:tcW w:w="675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BC3">
              <w:rPr>
                <w:sz w:val="24"/>
                <w:szCs w:val="24"/>
              </w:rPr>
              <w:t>Вещества и их свойства. Генетическая связь между классами неорганических и органических веществ.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0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F23A9" w:rsidRPr="00AB0BC3" w:rsidRDefault="002F23A9" w:rsidP="00AB0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12AA0" w:rsidRDefault="00F12AA0" w:rsidP="00F12AA0"/>
    <w:p w:rsidR="00D054AA" w:rsidRDefault="00D054AA" w:rsidP="00D054AA">
      <w:pPr>
        <w:autoSpaceDE w:val="0"/>
        <w:autoSpaceDN w:val="0"/>
        <w:adjustRightInd w:val="0"/>
        <w:jc w:val="center"/>
        <w:rPr>
          <w:rFonts w:eastAsiaTheme="minorEastAsia"/>
          <w:sz w:val="22"/>
        </w:rPr>
      </w:pPr>
    </w:p>
    <w:p w:rsidR="00D054AA" w:rsidRDefault="00D054AA" w:rsidP="00D054AA">
      <w:pPr>
        <w:autoSpaceDE w:val="0"/>
        <w:autoSpaceDN w:val="0"/>
        <w:adjustRightInd w:val="0"/>
        <w:spacing w:line="240" w:lineRule="auto"/>
        <w:jc w:val="center"/>
        <w:rPr>
          <w:rFonts w:ascii="Century" w:hAnsi="Century"/>
          <w:b/>
        </w:rPr>
      </w:pPr>
    </w:p>
    <w:p w:rsidR="00D054AA" w:rsidRDefault="00D054AA" w:rsidP="00D054AA">
      <w:pPr>
        <w:autoSpaceDE w:val="0"/>
        <w:autoSpaceDN w:val="0"/>
        <w:adjustRightInd w:val="0"/>
        <w:jc w:val="center"/>
      </w:pPr>
    </w:p>
    <w:p w:rsidR="00D054AA" w:rsidRDefault="00D054AA" w:rsidP="00D054AA">
      <w:pPr>
        <w:autoSpaceDE w:val="0"/>
        <w:autoSpaceDN w:val="0"/>
        <w:adjustRightInd w:val="0"/>
        <w:jc w:val="center"/>
      </w:pPr>
    </w:p>
    <w:p w:rsidR="00D054AA" w:rsidRDefault="00D054AA" w:rsidP="00D054AA">
      <w:pPr>
        <w:autoSpaceDE w:val="0"/>
        <w:autoSpaceDN w:val="0"/>
        <w:adjustRightInd w:val="0"/>
        <w:jc w:val="center"/>
      </w:pPr>
    </w:p>
    <w:sectPr w:rsidR="00D054AA" w:rsidSect="00ED66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8E"/>
    <w:multiLevelType w:val="hybridMultilevel"/>
    <w:tmpl w:val="923C6DAC"/>
    <w:lvl w:ilvl="0" w:tplc="2B3A9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E7797"/>
    <w:multiLevelType w:val="hybridMultilevel"/>
    <w:tmpl w:val="BEBA5A22"/>
    <w:lvl w:ilvl="0" w:tplc="2B3A9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E5F20"/>
    <w:multiLevelType w:val="multilevel"/>
    <w:tmpl w:val="3626B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</w:pPr>
      <w:rPr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lang w:val="ru-RU" w:eastAsia="ru-RU" w:bidi="ru-RU"/>
      </w:rPr>
    </w:lvl>
  </w:abstractNum>
  <w:abstractNum w:abstractNumId="5">
    <w:nsid w:val="679C2735"/>
    <w:multiLevelType w:val="hybridMultilevel"/>
    <w:tmpl w:val="56CC6130"/>
    <w:lvl w:ilvl="0" w:tplc="F7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77DC1"/>
    <w:multiLevelType w:val="hybridMultilevel"/>
    <w:tmpl w:val="AE4AE03A"/>
    <w:lvl w:ilvl="0" w:tplc="6C649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4"/>
    <w:rsid w:val="00006D1F"/>
    <w:rsid w:val="000560C6"/>
    <w:rsid w:val="000653B8"/>
    <w:rsid w:val="000B1A61"/>
    <w:rsid w:val="000B4D61"/>
    <w:rsid w:val="000D3BAF"/>
    <w:rsid w:val="000E1E86"/>
    <w:rsid w:val="00116478"/>
    <w:rsid w:val="0014688A"/>
    <w:rsid w:val="0015187C"/>
    <w:rsid w:val="001732D7"/>
    <w:rsid w:val="00183955"/>
    <w:rsid w:val="001A257F"/>
    <w:rsid w:val="001C0E84"/>
    <w:rsid w:val="0027253C"/>
    <w:rsid w:val="002D352B"/>
    <w:rsid w:val="002D7A01"/>
    <w:rsid w:val="002E71A9"/>
    <w:rsid w:val="002F23A9"/>
    <w:rsid w:val="003059AA"/>
    <w:rsid w:val="00324982"/>
    <w:rsid w:val="00353269"/>
    <w:rsid w:val="003817AF"/>
    <w:rsid w:val="003B1AD2"/>
    <w:rsid w:val="004424C3"/>
    <w:rsid w:val="00476483"/>
    <w:rsid w:val="00574BF0"/>
    <w:rsid w:val="005C62F7"/>
    <w:rsid w:val="00620CBB"/>
    <w:rsid w:val="0063660E"/>
    <w:rsid w:val="006611E6"/>
    <w:rsid w:val="006A0714"/>
    <w:rsid w:val="006B754F"/>
    <w:rsid w:val="006E78C3"/>
    <w:rsid w:val="0078662F"/>
    <w:rsid w:val="00792C9C"/>
    <w:rsid w:val="007B2DB5"/>
    <w:rsid w:val="00812F84"/>
    <w:rsid w:val="00814998"/>
    <w:rsid w:val="008667EB"/>
    <w:rsid w:val="00893DBB"/>
    <w:rsid w:val="008D7328"/>
    <w:rsid w:val="009163D7"/>
    <w:rsid w:val="00961EE6"/>
    <w:rsid w:val="00970B08"/>
    <w:rsid w:val="009D10BE"/>
    <w:rsid w:val="009E1819"/>
    <w:rsid w:val="00A40BBA"/>
    <w:rsid w:val="00A75BBD"/>
    <w:rsid w:val="00AA6AAA"/>
    <w:rsid w:val="00AB0BC3"/>
    <w:rsid w:val="00AC1094"/>
    <w:rsid w:val="00B82C34"/>
    <w:rsid w:val="00BE6970"/>
    <w:rsid w:val="00C477A3"/>
    <w:rsid w:val="00CC4013"/>
    <w:rsid w:val="00D054AA"/>
    <w:rsid w:val="00D27066"/>
    <w:rsid w:val="00D27D13"/>
    <w:rsid w:val="00DA721A"/>
    <w:rsid w:val="00DC0FD2"/>
    <w:rsid w:val="00DF5EEF"/>
    <w:rsid w:val="00E00574"/>
    <w:rsid w:val="00E12856"/>
    <w:rsid w:val="00E27A19"/>
    <w:rsid w:val="00E47D6C"/>
    <w:rsid w:val="00ED39E7"/>
    <w:rsid w:val="00ED66CA"/>
    <w:rsid w:val="00EE24A7"/>
    <w:rsid w:val="00EF729E"/>
    <w:rsid w:val="00F12AA0"/>
    <w:rsid w:val="00F372C0"/>
    <w:rsid w:val="00F7232B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9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14998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814998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Перечень Знак"/>
    <w:link w:val="a"/>
    <w:locked/>
    <w:rsid w:val="0081499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814998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table" w:styleId="a5">
    <w:name w:val="Table Grid"/>
    <w:basedOn w:val="a2"/>
    <w:rsid w:val="007B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7B2DB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D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D7A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9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14998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814998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Перечень Знак"/>
    <w:link w:val="a"/>
    <w:locked/>
    <w:rsid w:val="0081499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814998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table" w:styleId="a5">
    <w:name w:val="Table Grid"/>
    <w:basedOn w:val="a2"/>
    <w:rsid w:val="007B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7B2DB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D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D7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C0DC-B620-4C92-A327-2789267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12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TOSHA</cp:lastModifiedBy>
  <cp:revision>32</cp:revision>
  <cp:lastPrinted>2018-10-03T12:27:00Z</cp:lastPrinted>
  <dcterms:created xsi:type="dcterms:W3CDTF">2018-09-26T13:12:00Z</dcterms:created>
  <dcterms:modified xsi:type="dcterms:W3CDTF">2018-10-13T14:54:00Z</dcterms:modified>
</cp:coreProperties>
</file>